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8C85" w14:textId="77777777" w:rsidR="008E70E7" w:rsidRPr="001712D2" w:rsidRDefault="008E70E7" w:rsidP="008E70E7">
      <w:pPr>
        <w:spacing w:after="200" w:line="276" w:lineRule="auto"/>
        <w:jc w:val="center"/>
        <w:rPr>
          <w:rFonts w:ascii="Calibri" w:eastAsia="Calibri" w:hAnsi="Calibri" w:cs="Times New Roman"/>
          <w:kern w:val="0"/>
          <w14:ligatures w14:val="none"/>
        </w:rPr>
      </w:pPr>
      <w:r w:rsidRPr="001712D2">
        <w:rPr>
          <w:rFonts w:ascii="Calibri" w:eastAsia="Calibri" w:hAnsi="Calibri" w:cs="Times New Roman"/>
          <w:noProof/>
          <w:kern w:val="0"/>
          <w14:ligatures w14:val="none"/>
        </w:rPr>
        <w:drawing>
          <wp:inline distT="0" distB="0" distL="0" distR="0" wp14:anchorId="3BB130BD" wp14:editId="17A79289">
            <wp:extent cx="4195281" cy="3200400"/>
            <wp:effectExtent l="19050" t="0" r="0" b="0"/>
            <wp:docPr id="5" name="Picture 4" descr="logo_port_color.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_color.tiff.tif"/>
                    <pic:cNvPicPr/>
                  </pic:nvPicPr>
                  <pic:blipFill>
                    <a:blip r:embed="rId9" cstate="print"/>
                    <a:stretch>
                      <a:fillRect/>
                    </a:stretch>
                  </pic:blipFill>
                  <pic:spPr>
                    <a:xfrm>
                      <a:off x="0" y="0"/>
                      <a:ext cx="4195281" cy="3200400"/>
                    </a:xfrm>
                    <a:prstGeom prst="rect">
                      <a:avLst/>
                    </a:prstGeom>
                  </pic:spPr>
                </pic:pic>
              </a:graphicData>
            </a:graphic>
          </wp:inline>
        </w:drawing>
      </w:r>
    </w:p>
    <w:p w14:paraId="6D01BFE0" w14:textId="77777777" w:rsidR="008E70E7" w:rsidRPr="001712D2" w:rsidRDefault="008E70E7" w:rsidP="008E70E7">
      <w:pPr>
        <w:spacing w:after="200" w:line="276" w:lineRule="auto"/>
        <w:rPr>
          <w:rFonts w:ascii="Calibri" w:eastAsia="Calibri" w:hAnsi="Calibri" w:cs="Times New Roman"/>
          <w:kern w:val="0"/>
          <w14:ligatures w14:val="none"/>
        </w:rPr>
      </w:pPr>
    </w:p>
    <w:p w14:paraId="772AF459" w14:textId="77777777" w:rsidR="008E70E7" w:rsidRPr="001712D2" w:rsidRDefault="008E70E7" w:rsidP="008E70E7">
      <w:pPr>
        <w:spacing w:after="200" w:line="276" w:lineRule="auto"/>
        <w:rPr>
          <w:rFonts w:ascii="Calibri" w:eastAsia="Calibri" w:hAnsi="Calibri" w:cs="Times New Roman"/>
          <w:kern w:val="0"/>
          <w14:ligatures w14:val="none"/>
        </w:rPr>
      </w:pPr>
    </w:p>
    <w:p w14:paraId="45ED03D3" w14:textId="359DD7DD" w:rsidR="008E70E7" w:rsidRPr="001712D2" w:rsidRDefault="008E70E7" w:rsidP="008E70E7">
      <w:pPr>
        <w:spacing w:after="200" w:line="276" w:lineRule="auto"/>
        <w:jc w:val="center"/>
        <w:rPr>
          <w:rFonts w:ascii="Calibri" w:eastAsia="Calibri" w:hAnsi="Calibri" w:cs="Times New Roman"/>
          <w:kern w:val="0"/>
          <w:sz w:val="56"/>
          <w:szCs w:val="56"/>
          <w14:ligatures w14:val="none"/>
        </w:rPr>
      </w:pPr>
      <w:r>
        <w:rPr>
          <w:rFonts w:ascii="Calibri" w:eastAsia="Calibri" w:hAnsi="Calibri" w:cs="Times New Roman"/>
          <w:kern w:val="0"/>
          <w:sz w:val="56"/>
          <w:szCs w:val="56"/>
          <w14:ligatures w14:val="none"/>
        </w:rPr>
        <w:t xml:space="preserve">Boat Survey </w:t>
      </w:r>
      <w:r w:rsidRPr="001712D2">
        <w:rPr>
          <w:rFonts w:ascii="Calibri" w:eastAsia="Calibri" w:hAnsi="Calibri" w:cs="Times New Roman"/>
          <w:kern w:val="0"/>
          <w:sz w:val="56"/>
          <w:szCs w:val="56"/>
          <w14:ligatures w14:val="none"/>
        </w:rPr>
        <w:t>Policy</w:t>
      </w:r>
    </w:p>
    <w:p w14:paraId="30B89B7B" w14:textId="77777777" w:rsidR="008E70E7" w:rsidRPr="001712D2" w:rsidRDefault="008E70E7" w:rsidP="008E70E7">
      <w:pPr>
        <w:spacing w:after="200" w:line="276" w:lineRule="auto"/>
        <w:jc w:val="center"/>
        <w:rPr>
          <w:rFonts w:ascii="Calibri" w:eastAsia="Calibri" w:hAnsi="Calibri" w:cs="Times New Roman"/>
          <w:kern w:val="0"/>
          <w:sz w:val="36"/>
          <w:szCs w:val="36"/>
          <w14:ligatures w14:val="none"/>
        </w:rPr>
      </w:pPr>
    </w:p>
    <w:p w14:paraId="353191C1" w14:textId="77777777" w:rsidR="008E70E7" w:rsidRPr="001712D2" w:rsidRDefault="008E70E7" w:rsidP="008E70E7">
      <w:pPr>
        <w:spacing w:after="200" w:line="276" w:lineRule="auto"/>
        <w:jc w:val="center"/>
        <w:rPr>
          <w:rFonts w:ascii="Calibri" w:eastAsia="Calibri" w:hAnsi="Calibri" w:cs="Times New Roman"/>
          <w:kern w:val="0"/>
          <w:sz w:val="36"/>
          <w:szCs w:val="36"/>
          <w14:ligatures w14:val="none"/>
        </w:rPr>
      </w:pPr>
    </w:p>
    <w:p w14:paraId="49B16B4F" w14:textId="77777777" w:rsidR="008E70E7" w:rsidRPr="001712D2" w:rsidRDefault="008E70E7" w:rsidP="008E70E7">
      <w:pPr>
        <w:spacing w:after="200" w:line="276" w:lineRule="auto"/>
        <w:jc w:val="center"/>
        <w:rPr>
          <w:rFonts w:ascii="Calibri" w:eastAsia="Calibri" w:hAnsi="Calibri" w:cs="Times New Roman"/>
          <w:kern w:val="0"/>
          <w:sz w:val="36"/>
          <w:szCs w:val="36"/>
          <w14:ligatures w14:val="none"/>
        </w:rPr>
      </w:pPr>
    </w:p>
    <w:p w14:paraId="366E9981" w14:textId="77777777" w:rsidR="008E70E7" w:rsidRPr="001712D2" w:rsidRDefault="008E70E7" w:rsidP="008E70E7">
      <w:pPr>
        <w:spacing w:after="200" w:line="276" w:lineRule="auto"/>
        <w:rPr>
          <w:rFonts w:ascii="Calibri" w:eastAsia="Calibri" w:hAnsi="Calibri" w:cs="Times New Roman"/>
          <w:kern w:val="0"/>
          <w:sz w:val="36"/>
          <w:szCs w:val="36"/>
          <w14:ligatures w14:val="none"/>
        </w:rPr>
      </w:pPr>
    </w:p>
    <w:p w14:paraId="4C03C19B" w14:textId="77777777" w:rsidR="008E70E7" w:rsidRPr="001712D2" w:rsidRDefault="008E70E7" w:rsidP="008E70E7">
      <w:pPr>
        <w:spacing w:after="0" w:line="276" w:lineRule="auto"/>
        <w:rPr>
          <w:rFonts w:ascii="Calibri" w:eastAsia="Calibri" w:hAnsi="Calibri" w:cs="Times New Roman"/>
          <w:kern w:val="0"/>
          <w:sz w:val="24"/>
          <w:szCs w:val="24"/>
          <w14:ligatures w14:val="none"/>
        </w:rPr>
      </w:pPr>
      <w:r w:rsidRPr="001712D2">
        <w:rPr>
          <w:rFonts w:ascii="Calibri" w:eastAsia="Calibri" w:hAnsi="Calibri" w:cs="Times New Roman"/>
          <w:kern w:val="0"/>
          <w:sz w:val="24"/>
          <w:szCs w:val="24"/>
          <w14:ligatures w14:val="none"/>
        </w:rPr>
        <w:t>PORT OF POULSBO</w:t>
      </w:r>
    </w:p>
    <w:p w14:paraId="472725AF" w14:textId="64A0EDD3" w:rsidR="008E70E7" w:rsidRPr="001712D2" w:rsidRDefault="008E70E7" w:rsidP="008E70E7">
      <w:pPr>
        <w:spacing w:after="0" w:line="276" w:lineRule="auto"/>
        <w:rPr>
          <w:rFonts w:ascii="Calibri" w:eastAsia="Calibri" w:hAnsi="Calibri" w:cs="Times New Roman"/>
          <w:kern w:val="0"/>
          <w:sz w:val="24"/>
          <w:szCs w:val="24"/>
          <w14:ligatures w14:val="none"/>
        </w:rPr>
      </w:pPr>
      <w:r w:rsidRPr="001712D2">
        <w:rPr>
          <w:rFonts w:ascii="Calibri" w:eastAsia="Calibri" w:hAnsi="Calibri" w:cs="Times New Roman"/>
          <w:kern w:val="0"/>
          <w:sz w:val="24"/>
          <w:szCs w:val="24"/>
          <w14:ligatures w14:val="none"/>
        </w:rPr>
        <w:t xml:space="preserve">Draft:  </w:t>
      </w:r>
      <w:r>
        <w:rPr>
          <w:rFonts w:ascii="Calibri" w:eastAsia="Calibri" w:hAnsi="Calibri" w:cs="Times New Roman"/>
          <w:kern w:val="0"/>
          <w:sz w:val="24"/>
          <w:szCs w:val="24"/>
          <w14:ligatures w14:val="none"/>
        </w:rPr>
        <w:t>September 6, 2023</w:t>
      </w:r>
    </w:p>
    <w:p w14:paraId="43DD8443" w14:textId="6CCD21D8" w:rsidR="008E70E7" w:rsidRPr="001712D2" w:rsidRDefault="008E70E7" w:rsidP="008E70E7">
      <w:pPr>
        <w:spacing w:after="0" w:line="276" w:lineRule="auto"/>
        <w:rPr>
          <w:rFonts w:ascii="Calibri" w:eastAsia="Calibri" w:hAnsi="Calibri" w:cs="Times New Roman"/>
          <w:kern w:val="0"/>
          <w:sz w:val="24"/>
          <w:szCs w:val="24"/>
          <w14:ligatures w14:val="none"/>
        </w:rPr>
      </w:pPr>
      <w:r w:rsidRPr="001712D2">
        <w:rPr>
          <w:rFonts w:ascii="Calibri" w:eastAsia="Calibri" w:hAnsi="Calibri" w:cs="Times New Roman"/>
          <w:kern w:val="0"/>
          <w:sz w:val="24"/>
          <w:szCs w:val="24"/>
          <w14:ligatures w14:val="none"/>
        </w:rPr>
        <w:t xml:space="preserve">Executive Approval:  </w:t>
      </w:r>
      <w:r w:rsidR="00F13AA6">
        <w:rPr>
          <w:rFonts w:ascii="Calibri" w:eastAsia="Calibri" w:hAnsi="Calibri" w:cs="Times New Roman"/>
          <w:kern w:val="0"/>
          <w:sz w:val="24"/>
          <w:szCs w:val="24"/>
          <w14:ligatures w14:val="none"/>
        </w:rPr>
        <w:t>October 5, 2023</w:t>
      </w:r>
    </w:p>
    <w:p w14:paraId="2427E871" w14:textId="732FA11A" w:rsidR="008E70E7" w:rsidRPr="001712D2" w:rsidRDefault="008E70E7" w:rsidP="008E70E7">
      <w:pPr>
        <w:tabs>
          <w:tab w:val="left" w:pos="1578"/>
          <w:tab w:val="center" w:pos="4680"/>
          <w:tab w:val="right" w:pos="9360"/>
        </w:tabs>
        <w:spacing w:after="0" w:line="240" w:lineRule="auto"/>
        <w:rPr>
          <w:rFonts w:ascii="Calibri" w:eastAsia="Calibri" w:hAnsi="Calibri" w:cs="Times New Roman"/>
          <w:kern w:val="0"/>
          <w:sz w:val="24"/>
          <w:szCs w:val="24"/>
          <w14:ligatures w14:val="none"/>
        </w:rPr>
      </w:pPr>
      <w:r w:rsidRPr="001712D2">
        <w:rPr>
          <w:rFonts w:ascii="Calibri" w:eastAsia="Calibri" w:hAnsi="Calibri" w:cs="Times New Roman"/>
          <w:kern w:val="0"/>
          <w:sz w:val="24"/>
          <w:szCs w:val="24"/>
          <w14:ligatures w14:val="none"/>
        </w:rPr>
        <w:t xml:space="preserve">Commission Adoption:  </w:t>
      </w:r>
      <w:r w:rsidR="00400D5D">
        <w:rPr>
          <w:rFonts w:ascii="Calibri" w:eastAsia="Calibri" w:hAnsi="Calibri" w:cs="Times New Roman"/>
          <w:kern w:val="0"/>
          <w:sz w:val="24"/>
          <w:szCs w:val="24"/>
          <w14:ligatures w14:val="none"/>
        </w:rPr>
        <w:t>October 5, 2023</w:t>
      </w:r>
    </w:p>
    <w:p w14:paraId="2A0CF252" w14:textId="075B3179" w:rsidR="008E70E7" w:rsidRPr="001712D2" w:rsidRDefault="008E70E7" w:rsidP="008E70E7">
      <w:pPr>
        <w:tabs>
          <w:tab w:val="left" w:pos="1578"/>
          <w:tab w:val="center" w:pos="4680"/>
          <w:tab w:val="right" w:pos="9360"/>
        </w:tabs>
        <w:spacing w:after="0" w:line="240" w:lineRule="auto"/>
        <w:rPr>
          <w:rFonts w:ascii="Calibri" w:eastAsia="Calibri" w:hAnsi="Calibri" w:cs="Times New Roman"/>
          <w:kern w:val="0"/>
          <w:sz w:val="24"/>
          <w:szCs w:val="24"/>
          <w14:ligatures w14:val="none"/>
        </w:rPr>
      </w:pPr>
      <w:r w:rsidRPr="001712D2">
        <w:rPr>
          <w:rFonts w:ascii="Calibri" w:eastAsia="Calibri" w:hAnsi="Calibri" w:cs="Times New Roman"/>
          <w:kern w:val="0"/>
          <w:sz w:val="24"/>
          <w:szCs w:val="24"/>
          <w14:ligatures w14:val="none"/>
        </w:rPr>
        <w:t xml:space="preserve">Review Date:  </w:t>
      </w:r>
      <w:r w:rsidR="00400D5D">
        <w:rPr>
          <w:rFonts w:ascii="Calibri" w:eastAsia="Calibri" w:hAnsi="Calibri" w:cs="Times New Roman"/>
          <w:kern w:val="0"/>
          <w:sz w:val="24"/>
          <w:szCs w:val="24"/>
          <w14:ligatures w14:val="none"/>
        </w:rPr>
        <w:t>October 5, 2024</w:t>
      </w:r>
    </w:p>
    <w:p w14:paraId="4DB90144" w14:textId="77777777" w:rsidR="008E70E7" w:rsidRPr="001712D2" w:rsidRDefault="008E70E7" w:rsidP="008E70E7">
      <w:pPr>
        <w:rPr>
          <w:rFonts w:ascii="Calibri" w:eastAsia="Calibri" w:hAnsi="Calibri" w:cs="Times New Roman"/>
          <w:kern w:val="0"/>
          <w14:ligatures w14:val="none"/>
        </w:rPr>
      </w:pPr>
      <w:r w:rsidRPr="001712D2">
        <w:rPr>
          <w:rFonts w:ascii="Calibri" w:eastAsia="Calibri" w:hAnsi="Calibri" w:cs="Times New Roman"/>
          <w:kern w:val="0"/>
          <w14:ligatures w14:val="none"/>
        </w:rPr>
        <w:br w:type="page"/>
      </w:r>
    </w:p>
    <w:tbl>
      <w:tblPr>
        <w:tblW w:w="0" w:type="auto"/>
        <w:tblLook w:val="04A0" w:firstRow="1" w:lastRow="0" w:firstColumn="1" w:lastColumn="0" w:noHBand="0" w:noVBand="1"/>
      </w:tblPr>
      <w:tblGrid>
        <w:gridCol w:w="9360"/>
      </w:tblGrid>
      <w:tr w:rsidR="008E70E7" w:rsidRPr="001712D2" w14:paraId="37ECDD53" w14:textId="77777777" w:rsidTr="00733F13">
        <w:tc>
          <w:tcPr>
            <w:tcW w:w="9558" w:type="dxa"/>
            <w:shd w:val="clear" w:color="auto" w:fill="FF0000"/>
          </w:tcPr>
          <w:p w14:paraId="4D726080" w14:textId="77777777" w:rsidR="008E70E7" w:rsidRPr="001712D2" w:rsidRDefault="008E70E7" w:rsidP="00733F13">
            <w:pPr>
              <w:spacing w:after="0" w:line="240" w:lineRule="auto"/>
              <w:ind w:left="1440" w:hanging="1440"/>
              <w:jc w:val="both"/>
              <w:rPr>
                <w:rFonts w:ascii="Calibri" w:eastAsia="Calibri" w:hAnsi="Calibri" w:cs="Arial"/>
                <w:b/>
                <w:color w:val="FFFFFF"/>
                <w:kern w:val="0"/>
                <w:sz w:val="24"/>
                <w:szCs w:val="24"/>
                <w14:ligatures w14:val="none"/>
              </w:rPr>
            </w:pPr>
            <w:r w:rsidRPr="001712D2">
              <w:rPr>
                <w:rFonts w:ascii="Calibri" w:eastAsia="Calibri" w:hAnsi="Calibri" w:cs="Arial"/>
                <w:b/>
                <w:color w:val="FFFFFF"/>
                <w:kern w:val="0"/>
                <w:sz w:val="24"/>
                <w:szCs w:val="24"/>
                <w14:ligatures w14:val="none"/>
              </w:rPr>
              <w:lastRenderedPageBreak/>
              <w:t>P</w:t>
            </w:r>
            <w:r>
              <w:rPr>
                <w:rFonts w:ascii="Calibri" w:eastAsia="Calibri" w:hAnsi="Calibri" w:cs="Arial"/>
                <w:b/>
                <w:color w:val="FFFFFF"/>
                <w:kern w:val="0"/>
                <w:sz w:val="24"/>
                <w:szCs w:val="24"/>
                <w14:ligatures w14:val="none"/>
              </w:rPr>
              <w:t>URPOSE AND SCOPE</w:t>
            </w:r>
          </w:p>
        </w:tc>
      </w:tr>
    </w:tbl>
    <w:p w14:paraId="14F3964B" w14:textId="77777777" w:rsidR="008E70E7" w:rsidRDefault="008E70E7" w:rsidP="008E70E7">
      <w:pPr>
        <w:spacing w:after="0" w:line="240" w:lineRule="auto"/>
        <w:ind w:left="1440" w:hanging="1440"/>
        <w:rPr>
          <w:rFonts w:ascii="Calibri" w:eastAsia="Calibri" w:hAnsi="Calibri" w:cs="Arial"/>
          <w:b/>
          <w:color w:val="FFFFFF"/>
          <w:kern w:val="0"/>
          <w:sz w:val="24"/>
          <w:szCs w:val="24"/>
          <w14:ligatures w14:val="none"/>
        </w:rPr>
      </w:pPr>
      <w:r w:rsidRPr="001712D2">
        <w:rPr>
          <w:rFonts w:ascii="Calibri" w:eastAsia="Calibri" w:hAnsi="Calibri" w:cs="Arial"/>
          <w:b/>
          <w:color w:val="FFFFFF"/>
          <w:kern w:val="0"/>
          <w:sz w:val="24"/>
          <w:szCs w:val="24"/>
          <w14:ligatures w14:val="none"/>
        </w:rPr>
        <w:t>1</w:t>
      </w:r>
    </w:p>
    <w:p w14:paraId="3AD2F19F" w14:textId="6556140F" w:rsidR="008E70E7" w:rsidRPr="00561E4A" w:rsidRDefault="00561E4A" w:rsidP="008E70E7">
      <w:pPr>
        <w:spacing w:after="0"/>
        <w:rPr>
          <w:sz w:val="24"/>
          <w:szCs w:val="24"/>
        </w:rPr>
      </w:pPr>
      <w:r w:rsidRPr="00561E4A">
        <w:rPr>
          <w:rStyle w:val="normaltextrun"/>
          <w:rFonts w:ascii="Calibri" w:hAnsi="Calibri" w:cs="Calibri"/>
          <w:color w:val="000000"/>
          <w:sz w:val="24"/>
          <w:szCs w:val="24"/>
          <w:shd w:val="clear" w:color="auto" w:fill="FFFFFF"/>
        </w:rPr>
        <w:t>The purpose of this policy is to provide an understanding of why a vessel would be required to have a survey and/or safety inspection as a prerequisite to moor at the Port of Poulsbo.</w:t>
      </w:r>
      <w:r w:rsidRPr="00561E4A">
        <w:rPr>
          <w:rStyle w:val="eop"/>
          <w:rFonts w:ascii="Calibri" w:hAnsi="Calibri" w:cs="Calibri"/>
          <w:color w:val="000000"/>
          <w:sz w:val="24"/>
          <w:szCs w:val="24"/>
          <w:shd w:val="clear" w:color="auto" w:fill="FFFFFF"/>
        </w:rPr>
        <w:t> </w:t>
      </w:r>
    </w:p>
    <w:p w14:paraId="3234AF7E" w14:textId="77777777" w:rsidR="008E70E7" w:rsidRPr="001712D2" w:rsidRDefault="008E70E7" w:rsidP="008E70E7">
      <w:pPr>
        <w:spacing w:after="0" w:line="240" w:lineRule="auto"/>
        <w:ind w:left="1440" w:hanging="1440"/>
        <w:rPr>
          <w:rFonts w:ascii="Calibri" w:eastAsia="Calibri" w:hAnsi="Calibri" w:cs="Arial"/>
          <w:b/>
          <w:color w:val="FFFFFF"/>
          <w:kern w:val="0"/>
          <w:sz w:val="24"/>
          <w:szCs w:val="24"/>
          <w14:ligatures w14:val="none"/>
        </w:rPr>
      </w:pPr>
    </w:p>
    <w:tbl>
      <w:tblPr>
        <w:tblW w:w="0" w:type="auto"/>
        <w:tblLook w:val="04A0" w:firstRow="1" w:lastRow="0" w:firstColumn="1" w:lastColumn="0" w:noHBand="0" w:noVBand="1"/>
      </w:tblPr>
      <w:tblGrid>
        <w:gridCol w:w="9360"/>
      </w:tblGrid>
      <w:tr w:rsidR="008E70E7" w:rsidRPr="001712D2" w14:paraId="0DB8864E" w14:textId="77777777" w:rsidTr="00984512">
        <w:tc>
          <w:tcPr>
            <w:tcW w:w="9360" w:type="dxa"/>
            <w:shd w:val="clear" w:color="auto" w:fill="FF0000"/>
          </w:tcPr>
          <w:p w14:paraId="2A3D537C" w14:textId="77777777" w:rsidR="008E70E7" w:rsidRPr="001712D2" w:rsidRDefault="008E70E7" w:rsidP="00733F13">
            <w:pPr>
              <w:spacing w:after="0" w:line="240" w:lineRule="auto"/>
              <w:jc w:val="both"/>
              <w:rPr>
                <w:rFonts w:ascii="Calibri" w:eastAsia="Calibri" w:hAnsi="Calibri" w:cs="Arial"/>
                <w:b/>
                <w:color w:val="FFFFFF"/>
                <w:kern w:val="0"/>
                <w:sz w:val="24"/>
                <w:szCs w:val="24"/>
                <w14:ligatures w14:val="none"/>
              </w:rPr>
            </w:pPr>
            <w:r w:rsidRPr="001712D2">
              <w:rPr>
                <w:rFonts w:ascii="Calibri" w:eastAsia="Calibri" w:hAnsi="Calibri" w:cs="Arial"/>
                <w:b/>
                <w:color w:val="FFFFFF"/>
                <w:kern w:val="0"/>
                <w:sz w:val="24"/>
                <w:szCs w:val="24"/>
                <w14:ligatures w14:val="none"/>
              </w:rPr>
              <w:t xml:space="preserve"> POLICY </w:t>
            </w:r>
          </w:p>
        </w:tc>
      </w:tr>
    </w:tbl>
    <w:p w14:paraId="0CAA7308" w14:textId="77777777" w:rsidR="00984512" w:rsidRDefault="00984512" w:rsidP="00984512">
      <w:pPr>
        <w:pStyle w:val="paragraph"/>
        <w:spacing w:before="0" w:beforeAutospacing="0" w:after="0" w:afterAutospacing="0"/>
        <w:jc w:val="both"/>
        <w:textAlignment w:val="baseline"/>
        <w:rPr>
          <w:rStyle w:val="normaltextrun"/>
          <w:rFonts w:ascii="Calibri" w:hAnsi="Calibri" w:cs="Calibri"/>
        </w:rPr>
      </w:pPr>
    </w:p>
    <w:p w14:paraId="470613C3" w14:textId="6A4CAE30" w:rsidR="00984512" w:rsidRDefault="00984512" w:rsidP="00984512">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xml:space="preserve">It is </w:t>
      </w:r>
      <w:r w:rsidR="00C16E38">
        <w:rPr>
          <w:rStyle w:val="normaltextrun"/>
          <w:rFonts w:ascii="Calibri" w:hAnsi="Calibri" w:cs="Calibri"/>
        </w:rPr>
        <w:t>the intent</w:t>
      </w:r>
      <w:r>
        <w:rPr>
          <w:rStyle w:val="normaltextrun"/>
          <w:rFonts w:ascii="Calibri" w:hAnsi="Calibri" w:cs="Calibri"/>
        </w:rPr>
        <w:t xml:space="preserve"> of the Port to ensure that all vessels moored within the Port of Poulsbo meet acceptable standards of safety to prevent </w:t>
      </w:r>
      <w:r>
        <w:rPr>
          <w:rStyle w:val="normaltextrun"/>
          <w:rFonts w:ascii="Calibri" w:hAnsi="Calibri" w:cs="Calibri"/>
          <w:u w:val="single"/>
        </w:rPr>
        <w:t>risk of fire, flooding, electrical malfunction, structural</w:t>
      </w:r>
      <w:r>
        <w:rPr>
          <w:rStyle w:val="normaltextrun"/>
          <w:rFonts w:ascii="Calibri" w:hAnsi="Calibri" w:cs="Calibri"/>
        </w:rPr>
        <w:t xml:space="preserve"> </w:t>
      </w:r>
      <w:r w:rsidR="00CE13A6">
        <w:rPr>
          <w:rStyle w:val="normaltextrun"/>
          <w:rFonts w:ascii="Calibri" w:hAnsi="Calibri" w:cs="Calibri"/>
          <w:u w:val="single"/>
        </w:rPr>
        <w:t>integrity,</w:t>
      </w:r>
      <w:r>
        <w:rPr>
          <w:rStyle w:val="normaltextrun"/>
          <w:rFonts w:ascii="Calibri" w:hAnsi="Calibri" w:cs="Calibri"/>
          <w:u w:val="single"/>
        </w:rPr>
        <w:t xml:space="preserve"> or environmental concern.</w:t>
      </w:r>
      <w:r>
        <w:rPr>
          <w:rStyle w:val="normaltextrun"/>
          <w:rFonts w:ascii="Calibri" w:hAnsi="Calibri" w:cs="Calibri"/>
        </w:rPr>
        <w:t>  All vessels are subject to review and inspection at the time of initial application for moorage</w:t>
      </w:r>
      <w:r w:rsidR="00EE1C3A">
        <w:rPr>
          <w:rStyle w:val="normaltextrun"/>
          <w:rFonts w:ascii="Calibri" w:hAnsi="Calibri" w:cs="Calibri"/>
        </w:rPr>
        <w:t xml:space="preserve"> </w:t>
      </w:r>
      <w:r>
        <w:rPr>
          <w:rStyle w:val="normaltextrun"/>
          <w:rFonts w:ascii="Calibri" w:hAnsi="Calibri" w:cs="Calibri"/>
        </w:rPr>
        <w:t xml:space="preserve">and, as deemed necessary by the Port Manager, at </w:t>
      </w:r>
      <w:r w:rsidR="00C16E38">
        <w:rPr>
          <w:rStyle w:val="normaltextrun"/>
          <w:rFonts w:ascii="Calibri" w:hAnsi="Calibri" w:cs="Calibri"/>
        </w:rPr>
        <w:t>any time</w:t>
      </w:r>
      <w:r>
        <w:rPr>
          <w:rStyle w:val="normaltextrun"/>
          <w:rFonts w:ascii="Calibri" w:hAnsi="Calibri" w:cs="Calibri"/>
        </w:rPr>
        <w:t xml:space="preserve"> thereafter if any concern arises.  Note: Separate stipulation for </w:t>
      </w:r>
      <w:r>
        <w:rPr>
          <w:rStyle w:val="normaltextrun"/>
          <w:rFonts w:ascii="Calibri" w:hAnsi="Calibri" w:cs="Calibri"/>
          <w:b/>
          <w:bCs/>
        </w:rPr>
        <w:t xml:space="preserve">operability </w:t>
      </w:r>
      <w:r>
        <w:rPr>
          <w:rStyle w:val="normaltextrun"/>
          <w:rFonts w:ascii="Calibri" w:hAnsi="Calibri" w:cs="Calibri"/>
        </w:rPr>
        <w:t>is contained within the Rules and Regulations each licensee receives and acknowledges as part of their moorage agreement.</w:t>
      </w:r>
      <w:r>
        <w:rPr>
          <w:rStyle w:val="eop"/>
          <w:rFonts w:ascii="Calibri" w:hAnsi="Calibri" w:cs="Calibri"/>
        </w:rPr>
        <w:t> </w:t>
      </w:r>
    </w:p>
    <w:p w14:paraId="29B3B41F" w14:textId="77777777" w:rsidR="009613D5" w:rsidRDefault="009613D5" w:rsidP="00984512">
      <w:pPr>
        <w:pStyle w:val="paragraph"/>
        <w:spacing w:before="0" w:beforeAutospacing="0" w:after="0" w:afterAutospacing="0"/>
        <w:jc w:val="both"/>
        <w:textAlignment w:val="baseline"/>
        <w:rPr>
          <w:rFonts w:ascii="Segoe UI" w:hAnsi="Segoe UI" w:cs="Segoe UI"/>
          <w:sz w:val="18"/>
          <w:szCs w:val="18"/>
        </w:rPr>
      </w:pPr>
    </w:p>
    <w:p w14:paraId="4F3105E4" w14:textId="77777777" w:rsidR="00984512" w:rsidRDefault="00984512" w:rsidP="0098451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Accordingly, any vessel that presents a questionable condition may be asked by the Port Manager to present either a survey or safety letter completed by an accredited marine surveyor or technician that will address the issue, provide corrective action, and serve to indemnify the Port.</w:t>
      </w:r>
      <w:r>
        <w:rPr>
          <w:rStyle w:val="eop"/>
          <w:rFonts w:ascii="Calibri" w:hAnsi="Calibri" w:cs="Calibri"/>
        </w:rPr>
        <w:t> </w:t>
      </w:r>
    </w:p>
    <w:p w14:paraId="26BBE4CE" w14:textId="77777777" w:rsidR="00984512" w:rsidRDefault="00984512" w:rsidP="00984512">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Vessels built before 1992 will be required to provide a current marine survey or safety letter initiated by the current owner within the last four years from the date of their moorage application.  All corrective measures identified within the inspection must be completed.</w:t>
      </w:r>
      <w:r>
        <w:rPr>
          <w:rStyle w:val="eop"/>
          <w:rFonts w:ascii="Calibri" w:hAnsi="Calibri" w:cs="Calibri"/>
        </w:rPr>
        <w:t> </w:t>
      </w:r>
    </w:p>
    <w:p w14:paraId="2D9116BB" w14:textId="77777777" w:rsidR="00C16E38" w:rsidRDefault="00C16E38" w:rsidP="00984512">
      <w:pPr>
        <w:pStyle w:val="paragraph"/>
        <w:spacing w:before="0" w:beforeAutospacing="0" w:after="0" w:afterAutospacing="0"/>
        <w:jc w:val="both"/>
        <w:textAlignment w:val="baseline"/>
        <w:rPr>
          <w:rFonts w:ascii="Segoe UI" w:hAnsi="Segoe UI" w:cs="Segoe UI"/>
          <w:sz w:val="18"/>
          <w:szCs w:val="18"/>
        </w:rPr>
      </w:pPr>
    </w:p>
    <w:p w14:paraId="114578AC" w14:textId="7636BD0A" w:rsidR="00984512" w:rsidRDefault="00984512" w:rsidP="0098451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Under Washington State law,</w:t>
      </w:r>
      <w:r>
        <w:rPr>
          <w:rStyle w:val="normaltextrun"/>
          <w:rFonts w:ascii="Calibri" w:hAnsi="Calibri" w:cs="Calibri"/>
          <w:b/>
          <w:bCs/>
        </w:rPr>
        <w:t xml:space="preserve"> </w:t>
      </w:r>
      <w:r>
        <w:rPr>
          <w:rStyle w:val="normaltextrun"/>
          <w:rFonts w:ascii="Calibri" w:hAnsi="Calibri" w:cs="Calibri"/>
        </w:rPr>
        <w:t xml:space="preserve">vessels that are greater than </w:t>
      </w:r>
      <w:r w:rsidR="00F13AA6">
        <w:rPr>
          <w:rStyle w:val="normaltextrun"/>
          <w:rFonts w:ascii="Calibri" w:hAnsi="Calibri" w:cs="Calibri"/>
        </w:rPr>
        <w:t>thirty-five</w:t>
      </w:r>
      <w:r w:rsidR="00326DA2">
        <w:rPr>
          <w:rStyle w:val="normaltextrun"/>
          <w:rFonts w:ascii="Calibri" w:hAnsi="Calibri" w:cs="Calibri"/>
        </w:rPr>
        <w:t xml:space="preserve"> (35)</w:t>
      </w:r>
      <w:r>
        <w:rPr>
          <w:rStyle w:val="normaltextrun"/>
          <w:rFonts w:ascii="Calibri" w:hAnsi="Calibri" w:cs="Calibri"/>
        </w:rPr>
        <w:t xml:space="preserve"> feet in length and more than 40 years old are required to have a vessel inspection prior to transferring the vessel. The vessel inspection report must be provided to the Port of Poulsbo at the time that the waiting list application is submitted to the Port. The vessel inspection required must be completed by an accredited marine surveyor (NAMS-CMS or SAMS-AMS). RCW 79.100.150 WAC 332-08-123 </w:t>
      </w:r>
      <w:r>
        <w:rPr>
          <w:rStyle w:val="eop"/>
          <w:rFonts w:ascii="Calibri" w:hAnsi="Calibri" w:cs="Calibri"/>
        </w:rPr>
        <w:t> </w:t>
      </w:r>
    </w:p>
    <w:p w14:paraId="636F1D24" w14:textId="77777777" w:rsidR="008E70E7" w:rsidRDefault="008E70E7" w:rsidP="008E70E7">
      <w:pPr>
        <w:spacing w:after="0" w:line="240" w:lineRule="auto"/>
        <w:rPr>
          <w:sz w:val="24"/>
          <w:szCs w:val="24"/>
        </w:rPr>
      </w:pPr>
    </w:p>
    <w:tbl>
      <w:tblPr>
        <w:tblW w:w="0" w:type="auto"/>
        <w:tblLook w:val="04A0" w:firstRow="1" w:lastRow="0" w:firstColumn="1" w:lastColumn="0" w:noHBand="0" w:noVBand="1"/>
      </w:tblPr>
      <w:tblGrid>
        <w:gridCol w:w="9360"/>
      </w:tblGrid>
      <w:tr w:rsidR="008E70E7" w:rsidRPr="001712D2" w14:paraId="68BE9996" w14:textId="77777777" w:rsidTr="00733F13">
        <w:tc>
          <w:tcPr>
            <w:tcW w:w="9558" w:type="dxa"/>
            <w:shd w:val="clear" w:color="auto" w:fill="FF0000"/>
          </w:tcPr>
          <w:p w14:paraId="38BDE9C9" w14:textId="6973AD5A" w:rsidR="008E70E7" w:rsidRPr="001712D2" w:rsidRDefault="00C116EE" w:rsidP="00C116EE">
            <w:pPr>
              <w:spacing w:after="0" w:line="240" w:lineRule="auto"/>
              <w:jc w:val="both"/>
              <w:rPr>
                <w:rFonts w:ascii="Calibri" w:eastAsia="Calibri" w:hAnsi="Calibri" w:cs="Arial"/>
                <w:b/>
                <w:color w:val="FFFFFF"/>
                <w:kern w:val="0"/>
                <w:sz w:val="24"/>
                <w:szCs w:val="24"/>
                <w14:ligatures w14:val="none"/>
              </w:rPr>
            </w:pPr>
            <w:r>
              <w:rPr>
                <w:rFonts w:ascii="Calibri" w:eastAsia="Calibri" w:hAnsi="Calibri" w:cs="Arial"/>
                <w:b/>
                <w:color w:val="FFFFFF"/>
                <w:kern w:val="0"/>
                <w:sz w:val="24"/>
                <w:szCs w:val="24"/>
                <w14:ligatures w14:val="none"/>
              </w:rPr>
              <w:t>Vessels Survey requirements</w:t>
            </w:r>
          </w:p>
        </w:tc>
      </w:tr>
    </w:tbl>
    <w:p w14:paraId="4BA7C72B" w14:textId="77777777" w:rsidR="00C116EE" w:rsidRDefault="00C116EE" w:rsidP="00C116EE">
      <w:pPr>
        <w:pStyle w:val="BodyText"/>
        <w:tabs>
          <w:tab w:val="left" w:pos="360"/>
        </w:tabs>
        <w:spacing w:line="360" w:lineRule="auto"/>
        <w:rPr>
          <w:rFonts w:asciiTheme="minorHAnsi" w:hAnsiTheme="minorHAnsi"/>
        </w:rPr>
      </w:pPr>
    </w:p>
    <w:p w14:paraId="63EF0E91" w14:textId="67601B2C" w:rsidR="00C116EE" w:rsidRDefault="00C116EE" w:rsidP="00C116EE">
      <w:pPr>
        <w:pStyle w:val="BodyText"/>
        <w:tabs>
          <w:tab w:val="left" w:pos="360"/>
        </w:tabs>
        <w:spacing w:line="360" w:lineRule="auto"/>
        <w:rPr>
          <w:rFonts w:asciiTheme="minorHAnsi" w:hAnsiTheme="minorHAnsi"/>
        </w:rPr>
      </w:pPr>
      <w:r>
        <w:rPr>
          <w:rFonts w:asciiTheme="minorHAnsi" w:hAnsiTheme="minorHAnsi"/>
        </w:rPr>
        <w:t xml:space="preserve">For Vessels meeting this criteria: </w:t>
      </w:r>
    </w:p>
    <w:p w14:paraId="13E42207" w14:textId="67F6AD27" w:rsidR="00C116EE" w:rsidRDefault="00C116EE" w:rsidP="00C116EE">
      <w:pPr>
        <w:pStyle w:val="BodyText"/>
        <w:numPr>
          <w:ilvl w:val="0"/>
          <w:numId w:val="4"/>
        </w:numPr>
        <w:tabs>
          <w:tab w:val="left" w:pos="360"/>
        </w:tabs>
        <w:spacing w:line="360" w:lineRule="auto"/>
        <w:rPr>
          <w:rFonts w:asciiTheme="minorHAnsi" w:hAnsiTheme="minorHAnsi"/>
        </w:rPr>
      </w:pPr>
      <w:r>
        <w:rPr>
          <w:rFonts w:asciiTheme="minorHAnsi" w:hAnsiTheme="minorHAnsi"/>
        </w:rPr>
        <w:t xml:space="preserve">The vessel inspection report must be provided to the Port of Poulsbo at the time that the waiting list application is submitted to the Port or before the vessel Is accepted into permanent, transient, or winter moorage.  </w:t>
      </w:r>
    </w:p>
    <w:p w14:paraId="499CA75E" w14:textId="0C718AE8" w:rsidR="00C116EE" w:rsidRDefault="00C116EE" w:rsidP="00C116EE">
      <w:pPr>
        <w:pStyle w:val="BodyText"/>
        <w:numPr>
          <w:ilvl w:val="0"/>
          <w:numId w:val="4"/>
        </w:numPr>
        <w:tabs>
          <w:tab w:val="left" w:pos="360"/>
        </w:tabs>
        <w:spacing w:line="360" w:lineRule="auto"/>
        <w:rPr>
          <w:rFonts w:asciiTheme="minorHAnsi" w:hAnsiTheme="minorHAnsi"/>
        </w:rPr>
      </w:pPr>
      <w:r>
        <w:rPr>
          <w:rFonts w:asciiTheme="minorHAnsi" w:hAnsiTheme="minorHAnsi"/>
        </w:rPr>
        <w:t>The vessel inspection required must be completed by an accredited marine surveyor.</w:t>
      </w:r>
    </w:p>
    <w:p w14:paraId="135ECD11" w14:textId="23C1095C" w:rsidR="00C116EE" w:rsidRDefault="00C116EE" w:rsidP="00C116EE">
      <w:pPr>
        <w:pStyle w:val="BodyText"/>
        <w:numPr>
          <w:ilvl w:val="0"/>
          <w:numId w:val="4"/>
        </w:numPr>
        <w:tabs>
          <w:tab w:val="left" w:pos="360"/>
        </w:tabs>
        <w:spacing w:line="360" w:lineRule="auto"/>
        <w:rPr>
          <w:rFonts w:asciiTheme="minorHAnsi" w:hAnsiTheme="minorHAnsi"/>
        </w:rPr>
      </w:pPr>
      <w:r>
        <w:rPr>
          <w:rFonts w:asciiTheme="minorHAnsi" w:hAnsiTheme="minorHAnsi"/>
        </w:rPr>
        <w:t>The port manager will review all surveys to determine if they will be accepted into the marina.</w:t>
      </w:r>
    </w:p>
    <w:p w14:paraId="3F8E3341" w14:textId="3FCB5883" w:rsidR="00C116EE" w:rsidRDefault="00C116EE" w:rsidP="00C116EE">
      <w:pPr>
        <w:pStyle w:val="BodyText"/>
        <w:numPr>
          <w:ilvl w:val="0"/>
          <w:numId w:val="4"/>
        </w:numPr>
        <w:tabs>
          <w:tab w:val="left" w:pos="360"/>
        </w:tabs>
        <w:spacing w:line="360" w:lineRule="auto"/>
        <w:rPr>
          <w:rFonts w:asciiTheme="minorHAnsi" w:hAnsiTheme="minorHAnsi"/>
        </w:rPr>
      </w:pPr>
      <w:r>
        <w:rPr>
          <w:rFonts w:asciiTheme="minorHAnsi" w:hAnsiTheme="minorHAnsi"/>
        </w:rPr>
        <w:t>The survey can be completed in the water but is preferred to be done out of water.</w:t>
      </w:r>
    </w:p>
    <w:p w14:paraId="2E4D27CF" w14:textId="77777777" w:rsidR="00A82CF3" w:rsidRDefault="00A82CF3"/>
    <w:sectPr w:rsidR="00A82C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3D9B" w14:textId="77777777" w:rsidR="00C116EE" w:rsidRDefault="00C116EE" w:rsidP="00C116EE">
      <w:pPr>
        <w:spacing w:after="0" w:line="240" w:lineRule="auto"/>
      </w:pPr>
      <w:r>
        <w:separator/>
      </w:r>
    </w:p>
  </w:endnote>
  <w:endnote w:type="continuationSeparator" w:id="0">
    <w:p w14:paraId="2B0FF244" w14:textId="77777777" w:rsidR="00C116EE" w:rsidRDefault="00C116EE" w:rsidP="00C1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05AB" w14:textId="4996EE4C" w:rsidR="00C116EE" w:rsidRDefault="00C116EE" w:rsidP="00C116EE">
    <w:pPr>
      <w:pStyle w:val="Footer"/>
      <w:pBdr>
        <w:top w:val="thinThickSmallGap" w:sz="24" w:space="1" w:color="823B0B" w:themeColor="accent2" w:themeShade="7F"/>
      </w:pBdr>
      <w:rPr>
        <w:rFonts w:asciiTheme="majorHAnsi" w:hAnsiTheme="majorHAnsi"/>
      </w:rPr>
    </w:pPr>
    <w:r>
      <w:rPr>
        <w:rFonts w:asciiTheme="majorHAnsi" w:hAnsiTheme="majorHAnsi"/>
      </w:rPr>
      <w:t xml:space="preserve">Port of Poulsbo – Boat survey Policy Addendum </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Pr>
        <w:rFonts w:ascii="Calibri" w:hAnsi="Calibri"/>
      </w:rPr>
      <w:t>1</w:t>
    </w:r>
    <w:r>
      <w:rPr>
        <w:rFonts w:asciiTheme="majorHAnsi" w:hAnsiTheme="majorHAnsi"/>
        <w:noProof/>
      </w:rPr>
      <w:fldChar w:fldCharType="end"/>
    </w:r>
  </w:p>
  <w:p w14:paraId="62C93AFF" w14:textId="77777777" w:rsidR="00C116EE" w:rsidRDefault="00C11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B548" w14:textId="77777777" w:rsidR="00C116EE" w:rsidRDefault="00C116EE" w:rsidP="00C116EE">
      <w:pPr>
        <w:spacing w:after="0" w:line="240" w:lineRule="auto"/>
      </w:pPr>
      <w:r>
        <w:separator/>
      </w:r>
    </w:p>
  </w:footnote>
  <w:footnote w:type="continuationSeparator" w:id="0">
    <w:p w14:paraId="12EA77E7" w14:textId="77777777" w:rsidR="00C116EE" w:rsidRDefault="00C116EE" w:rsidP="00C11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2B0"/>
    <w:multiLevelType w:val="hybridMultilevel"/>
    <w:tmpl w:val="BF5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1768"/>
    <w:multiLevelType w:val="hybridMultilevel"/>
    <w:tmpl w:val="4B84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C49AD"/>
    <w:multiLevelType w:val="hybridMultilevel"/>
    <w:tmpl w:val="790AD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79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2684226">
    <w:abstractNumId w:val="1"/>
  </w:num>
  <w:num w:numId="3" w16cid:durableId="58329644">
    <w:abstractNumId w:val="2"/>
  </w:num>
  <w:num w:numId="4" w16cid:durableId="210845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E7"/>
    <w:rsid w:val="002F180D"/>
    <w:rsid w:val="00326DA2"/>
    <w:rsid w:val="00400D5D"/>
    <w:rsid w:val="004D1847"/>
    <w:rsid w:val="00561E4A"/>
    <w:rsid w:val="007038B4"/>
    <w:rsid w:val="00751EA3"/>
    <w:rsid w:val="008933EB"/>
    <w:rsid w:val="008E70E7"/>
    <w:rsid w:val="009613D5"/>
    <w:rsid w:val="00984512"/>
    <w:rsid w:val="00A26E46"/>
    <w:rsid w:val="00A82CF3"/>
    <w:rsid w:val="00AD00CC"/>
    <w:rsid w:val="00C116EE"/>
    <w:rsid w:val="00C16E38"/>
    <w:rsid w:val="00CA1FB1"/>
    <w:rsid w:val="00CE13A6"/>
    <w:rsid w:val="00EE1C3A"/>
    <w:rsid w:val="00F1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C3F4"/>
  <w15:chartTrackingRefBased/>
  <w15:docId w15:val="{06655F66-DCFC-4618-8597-DBD2C838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E70E7"/>
    <w:pPr>
      <w:spacing w:after="0" w:line="240" w:lineRule="auto"/>
      <w:jc w:val="both"/>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uiPriority w:val="99"/>
    <w:rsid w:val="008E70E7"/>
    <w:rPr>
      <w:rFonts w:ascii="Times New Roman" w:eastAsia="Times New Roman" w:hAnsi="Times New Roman" w:cs="Times New Roman"/>
      <w:kern w:val="0"/>
      <w:sz w:val="24"/>
      <w:szCs w:val="24"/>
    </w:rPr>
  </w:style>
  <w:style w:type="paragraph" w:styleId="ListParagraph">
    <w:name w:val="List Paragraph"/>
    <w:basedOn w:val="Normal"/>
    <w:uiPriority w:val="34"/>
    <w:qFormat/>
    <w:rsid w:val="008E70E7"/>
    <w:pPr>
      <w:ind w:left="720"/>
      <w:contextualSpacing/>
    </w:pPr>
  </w:style>
  <w:style w:type="paragraph" w:styleId="Header">
    <w:name w:val="header"/>
    <w:basedOn w:val="Normal"/>
    <w:link w:val="HeaderChar"/>
    <w:uiPriority w:val="99"/>
    <w:unhideWhenUsed/>
    <w:rsid w:val="00C11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6EE"/>
  </w:style>
  <w:style w:type="paragraph" w:styleId="Footer">
    <w:name w:val="footer"/>
    <w:basedOn w:val="Normal"/>
    <w:link w:val="FooterChar"/>
    <w:uiPriority w:val="99"/>
    <w:unhideWhenUsed/>
    <w:rsid w:val="00C1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6EE"/>
  </w:style>
  <w:style w:type="character" w:customStyle="1" w:styleId="normaltextrun">
    <w:name w:val="normaltextrun"/>
    <w:basedOn w:val="DefaultParagraphFont"/>
    <w:rsid w:val="00561E4A"/>
  </w:style>
  <w:style w:type="character" w:customStyle="1" w:styleId="eop">
    <w:name w:val="eop"/>
    <w:basedOn w:val="DefaultParagraphFont"/>
    <w:rsid w:val="00561E4A"/>
  </w:style>
  <w:style w:type="paragraph" w:customStyle="1" w:styleId="paragraph">
    <w:name w:val="paragraph"/>
    <w:basedOn w:val="Normal"/>
    <w:rsid w:val="009845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6360">
      <w:bodyDiv w:val="1"/>
      <w:marLeft w:val="0"/>
      <w:marRight w:val="0"/>
      <w:marTop w:val="0"/>
      <w:marBottom w:val="0"/>
      <w:divBdr>
        <w:top w:val="none" w:sz="0" w:space="0" w:color="auto"/>
        <w:left w:val="none" w:sz="0" w:space="0" w:color="auto"/>
        <w:bottom w:val="none" w:sz="0" w:space="0" w:color="auto"/>
        <w:right w:val="none" w:sz="0" w:space="0" w:color="auto"/>
      </w:divBdr>
      <w:divsChild>
        <w:div w:id="1694500041">
          <w:marLeft w:val="0"/>
          <w:marRight w:val="0"/>
          <w:marTop w:val="0"/>
          <w:marBottom w:val="0"/>
          <w:divBdr>
            <w:top w:val="none" w:sz="0" w:space="0" w:color="auto"/>
            <w:left w:val="none" w:sz="0" w:space="0" w:color="auto"/>
            <w:bottom w:val="none" w:sz="0" w:space="0" w:color="auto"/>
            <w:right w:val="none" w:sz="0" w:space="0" w:color="auto"/>
          </w:divBdr>
        </w:div>
        <w:div w:id="754668326">
          <w:marLeft w:val="0"/>
          <w:marRight w:val="0"/>
          <w:marTop w:val="0"/>
          <w:marBottom w:val="0"/>
          <w:divBdr>
            <w:top w:val="none" w:sz="0" w:space="0" w:color="auto"/>
            <w:left w:val="none" w:sz="0" w:space="0" w:color="auto"/>
            <w:bottom w:val="none" w:sz="0" w:space="0" w:color="auto"/>
            <w:right w:val="none" w:sz="0" w:space="0" w:color="auto"/>
          </w:divBdr>
        </w:div>
        <w:div w:id="1879124814">
          <w:marLeft w:val="0"/>
          <w:marRight w:val="0"/>
          <w:marTop w:val="0"/>
          <w:marBottom w:val="0"/>
          <w:divBdr>
            <w:top w:val="none" w:sz="0" w:space="0" w:color="auto"/>
            <w:left w:val="none" w:sz="0" w:space="0" w:color="auto"/>
            <w:bottom w:val="none" w:sz="0" w:space="0" w:color="auto"/>
            <w:right w:val="none" w:sz="0" w:space="0" w:color="auto"/>
          </w:divBdr>
        </w:div>
        <w:div w:id="1601252838">
          <w:marLeft w:val="0"/>
          <w:marRight w:val="0"/>
          <w:marTop w:val="0"/>
          <w:marBottom w:val="0"/>
          <w:divBdr>
            <w:top w:val="none" w:sz="0" w:space="0" w:color="auto"/>
            <w:left w:val="none" w:sz="0" w:space="0" w:color="auto"/>
            <w:bottom w:val="none" w:sz="0" w:space="0" w:color="auto"/>
            <w:right w:val="none" w:sz="0" w:space="0" w:color="auto"/>
          </w:divBdr>
        </w:div>
      </w:divsChild>
    </w:div>
    <w:div w:id="18441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C50917ED004790709129DB1A618E" ma:contentTypeVersion="17" ma:contentTypeDescription="Create a new document." ma:contentTypeScope="" ma:versionID="53c05b24e7472a46f70e68fec99ec151">
  <xsd:schema xmlns:xsd="http://www.w3.org/2001/XMLSchema" xmlns:xs="http://www.w3.org/2001/XMLSchema" xmlns:p="http://schemas.microsoft.com/office/2006/metadata/properties" xmlns:ns2="c4632843-d09c-47d0-a16e-5485c5f0b6f1" xmlns:ns3="acbf063b-52fa-4362-9a35-1d4eb0c74fc9" targetNamespace="http://schemas.microsoft.com/office/2006/metadata/properties" ma:root="true" ma:fieldsID="bb153006f963d94a1f4252160733b732" ns2:_="" ns3:_="">
    <xsd:import namespace="c4632843-d09c-47d0-a16e-5485c5f0b6f1"/>
    <xsd:import namespace="acbf063b-52fa-4362-9a35-1d4eb0c74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32843-d09c-47d0-a16e-5485c5f0b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831469-93c3-4336-9b50-fd663ea3d14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f063b-52fa-4362-9a35-1d4eb0c74f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45865e-e3f4-4848-9f32-65c4258f64fd}" ma:internalName="TaxCatchAll" ma:showField="CatchAllData" ma:web="acbf063b-52fa-4362-9a35-1d4eb0c74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EA22F-9F5F-4E7D-AD5A-49AA93AAD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32843-d09c-47d0-a16e-5485c5f0b6f1"/>
    <ds:schemaRef ds:uri="acbf063b-52fa-4362-9a35-1d4eb0c74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78804-8ADE-4E36-A129-0A2DCBD02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Cook</dc:creator>
  <cp:keywords/>
  <dc:description/>
  <cp:lastModifiedBy>Kaitlyn Cook</cp:lastModifiedBy>
  <cp:revision>4</cp:revision>
  <dcterms:created xsi:type="dcterms:W3CDTF">2023-10-05T21:04:00Z</dcterms:created>
  <dcterms:modified xsi:type="dcterms:W3CDTF">2023-10-31T16:32:00Z</dcterms:modified>
</cp:coreProperties>
</file>